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4"/>
        <w:gridCol w:w="2301"/>
        <w:gridCol w:w="1175"/>
        <w:gridCol w:w="2042"/>
        <w:gridCol w:w="984"/>
        <w:gridCol w:w="891"/>
      </w:tblGrid>
      <w:tr w14:paraId="36753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5" w:type="pct"/>
            <w:tcBorders>
              <w:top w:val="single" w:color="auto" w:sz="4" w:space="0"/>
              <w:bottom w:val="single" w:color="auto" w:sz="4" w:space="0"/>
              <w:right w:val="single" w:color="auto" w:sz="4" w:space="0"/>
            </w:tcBorders>
            <w:vAlign w:val="center"/>
          </w:tcPr>
          <w:p w14:paraId="1280D1CA">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154" w:type="pct"/>
            <w:gridSpan w:val="5"/>
            <w:tcBorders>
              <w:top w:val="single" w:color="auto" w:sz="4" w:space="0"/>
              <w:left w:val="single" w:color="auto" w:sz="4" w:space="0"/>
              <w:bottom w:val="single" w:color="auto" w:sz="4" w:space="0"/>
            </w:tcBorders>
            <w:vAlign w:val="center"/>
          </w:tcPr>
          <w:p w14:paraId="401C3736">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茂名石化液化空气气体有限公司生产</w:t>
            </w:r>
            <w:r>
              <w:rPr>
                <w:rFonts w:hint="eastAsia" w:ascii="仿宋" w:hAnsi="仿宋" w:eastAsia="仿宋" w:cs="Times New Roman"/>
                <w:szCs w:val="21"/>
                <w:lang w:val="en-US" w:eastAsia="zh-CN"/>
              </w:rPr>
              <w:t>二</w:t>
            </w:r>
            <w:r>
              <w:rPr>
                <w:rFonts w:hint="eastAsia" w:ascii="仿宋" w:hAnsi="仿宋" w:eastAsia="仿宋" w:cs="Times New Roman"/>
                <w:szCs w:val="21"/>
                <w:lang w:eastAsia="zh-CN"/>
              </w:rPr>
              <w:t>部</w:t>
            </w:r>
          </w:p>
        </w:tc>
      </w:tr>
      <w:tr w14:paraId="6D9FD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14:paraId="162C1DD8">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154" w:type="pct"/>
            <w:gridSpan w:val="5"/>
            <w:tcBorders>
              <w:top w:val="single" w:color="auto" w:sz="4" w:space="0"/>
              <w:left w:val="single" w:color="auto" w:sz="4" w:space="0"/>
              <w:bottom w:val="single" w:color="auto" w:sz="4" w:space="0"/>
            </w:tcBorders>
            <w:vAlign w:val="center"/>
          </w:tcPr>
          <w:p w14:paraId="20D71713">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茂名石化化工分部厂区内</w:t>
            </w:r>
          </w:p>
        </w:tc>
      </w:tr>
      <w:tr w14:paraId="20E8E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14:paraId="6046C538">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154" w:type="pct"/>
            <w:gridSpan w:val="5"/>
            <w:tcBorders>
              <w:top w:val="single" w:color="auto" w:sz="4" w:space="0"/>
              <w:left w:val="single" w:color="auto" w:sz="4" w:space="0"/>
              <w:bottom w:val="single" w:color="auto" w:sz="4" w:space="0"/>
            </w:tcBorders>
            <w:vAlign w:val="center"/>
          </w:tcPr>
          <w:p w14:paraId="451DC704">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陈工</w:t>
            </w:r>
          </w:p>
        </w:tc>
      </w:tr>
      <w:tr w14:paraId="39970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right w:val="single" w:color="auto" w:sz="4" w:space="0"/>
            </w:tcBorders>
            <w:vAlign w:val="center"/>
          </w:tcPr>
          <w:p w14:paraId="09DFD90B">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54" w:type="pct"/>
            <w:gridSpan w:val="5"/>
            <w:tcBorders>
              <w:top w:val="single" w:color="auto" w:sz="4" w:space="0"/>
              <w:left w:val="single" w:color="auto" w:sz="4" w:space="0"/>
              <w:bottom w:val="single" w:color="auto" w:sz="4" w:space="0"/>
            </w:tcBorders>
            <w:vAlign w:val="center"/>
          </w:tcPr>
          <w:p w14:paraId="14A3EF43">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职业病危害现状评价</w:t>
            </w:r>
          </w:p>
        </w:tc>
      </w:tr>
      <w:tr w14:paraId="17E74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pct"/>
            <w:tcBorders>
              <w:top w:val="single" w:color="auto" w:sz="4" w:space="0"/>
              <w:right w:val="single" w:color="auto" w:sz="4" w:space="0"/>
            </w:tcBorders>
            <w:vAlign w:val="center"/>
          </w:tcPr>
          <w:p w14:paraId="74DE163B">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154" w:type="pct"/>
            <w:gridSpan w:val="5"/>
            <w:tcBorders>
              <w:top w:val="single" w:color="auto" w:sz="4" w:space="0"/>
              <w:left w:val="single" w:color="auto" w:sz="4" w:space="0"/>
              <w:bottom w:val="single" w:color="auto" w:sz="4" w:space="0"/>
            </w:tcBorders>
            <w:vAlign w:val="center"/>
          </w:tcPr>
          <w:p w14:paraId="1EA2B89E">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生产二部总占地面积13500平方米，现有员工25人，主要是进行氧气、高压氮气、中压氮气、低压氮气、仪表风、工业风、透平凝液、蒸汽凝液、液氧、液氮、液氩的生产。</w:t>
            </w:r>
          </w:p>
        </w:tc>
      </w:tr>
      <w:tr w14:paraId="13AA2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845" w:type="pct"/>
            <w:tcBorders>
              <w:top w:val="single" w:color="auto" w:sz="4" w:space="0"/>
              <w:right w:val="single" w:color="auto" w:sz="4" w:space="0"/>
            </w:tcBorders>
            <w:vAlign w:val="center"/>
          </w:tcPr>
          <w:p w14:paraId="09957DDE">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现场调查人员</w:t>
            </w:r>
          </w:p>
        </w:tc>
        <w:tc>
          <w:tcPr>
            <w:tcW w:w="1293" w:type="pct"/>
            <w:tcBorders>
              <w:top w:val="single" w:color="auto" w:sz="4" w:space="0"/>
              <w:left w:val="single" w:color="auto" w:sz="4" w:space="0"/>
              <w:bottom w:val="single" w:color="auto" w:sz="4" w:space="0"/>
            </w:tcBorders>
            <w:vAlign w:val="center"/>
          </w:tcPr>
          <w:p w14:paraId="5B1D42F9">
            <w:pPr>
              <w:spacing w:line="340" w:lineRule="exact"/>
              <w:jc w:val="center"/>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丁伦</w:t>
            </w:r>
            <w:r>
              <w:rPr>
                <w:rFonts w:hint="default" w:ascii="仿宋" w:hAnsi="仿宋" w:eastAsia="仿宋" w:cs="Times New Roman"/>
                <w:szCs w:val="21"/>
                <w:highlight w:val="none"/>
                <w:lang w:val="en-US" w:eastAsia="zh-CN"/>
              </w:rPr>
              <w:t>、</w:t>
            </w:r>
            <w:r>
              <w:rPr>
                <w:rFonts w:hint="eastAsia" w:ascii="仿宋" w:hAnsi="仿宋" w:eastAsia="仿宋" w:cs="Times New Roman"/>
                <w:szCs w:val="21"/>
                <w:highlight w:val="none"/>
                <w:lang w:val="en-US" w:eastAsia="zh-CN"/>
              </w:rPr>
              <w:t>赵文朋</w:t>
            </w:r>
          </w:p>
        </w:tc>
        <w:tc>
          <w:tcPr>
            <w:tcW w:w="660" w:type="pct"/>
            <w:tcBorders>
              <w:top w:val="single" w:color="auto" w:sz="4" w:space="0"/>
              <w:left w:val="single" w:color="auto" w:sz="4" w:space="0"/>
              <w:bottom w:val="single" w:color="auto" w:sz="4" w:space="0"/>
            </w:tcBorders>
            <w:vAlign w:val="center"/>
          </w:tcPr>
          <w:p w14:paraId="456919DA">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调查时间</w:t>
            </w:r>
          </w:p>
        </w:tc>
        <w:tc>
          <w:tcPr>
            <w:tcW w:w="1147" w:type="pct"/>
            <w:tcBorders>
              <w:top w:val="single" w:color="auto" w:sz="4" w:space="0"/>
              <w:left w:val="single" w:color="auto" w:sz="4" w:space="0"/>
              <w:bottom w:val="single" w:color="auto" w:sz="4" w:space="0"/>
            </w:tcBorders>
            <w:vAlign w:val="center"/>
          </w:tcPr>
          <w:p w14:paraId="5658A01E">
            <w:pPr>
              <w:spacing w:line="340" w:lineRule="exact"/>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202</w:t>
            </w:r>
            <w:r>
              <w:rPr>
                <w:rFonts w:hint="eastAsia" w:ascii="仿宋" w:hAnsi="仿宋" w:eastAsia="仿宋" w:cs="Times New Roman"/>
                <w:szCs w:val="21"/>
                <w:highlight w:val="none"/>
                <w:lang w:val="en-US" w:eastAsia="zh-CN"/>
              </w:rPr>
              <w:t>4.6.18</w:t>
            </w:r>
          </w:p>
        </w:tc>
        <w:tc>
          <w:tcPr>
            <w:tcW w:w="552" w:type="pct"/>
            <w:tcBorders>
              <w:top w:val="single" w:color="auto" w:sz="4" w:space="0"/>
              <w:left w:val="single" w:color="auto" w:sz="4" w:space="0"/>
              <w:bottom w:val="single" w:color="auto" w:sz="4" w:space="0"/>
            </w:tcBorders>
            <w:vAlign w:val="center"/>
          </w:tcPr>
          <w:p w14:paraId="031BE5DD">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陪同人</w:t>
            </w:r>
          </w:p>
        </w:tc>
        <w:tc>
          <w:tcPr>
            <w:tcW w:w="500" w:type="pct"/>
            <w:tcBorders>
              <w:top w:val="single" w:color="auto" w:sz="4" w:space="0"/>
              <w:left w:val="single" w:color="auto" w:sz="4" w:space="0"/>
              <w:bottom w:val="single" w:color="auto" w:sz="4" w:space="0"/>
            </w:tcBorders>
            <w:vAlign w:val="center"/>
          </w:tcPr>
          <w:p w14:paraId="39734D33">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lang w:val="en-US" w:eastAsia="zh-CN"/>
              </w:rPr>
              <w:t>陈工</w:t>
            </w:r>
          </w:p>
        </w:tc>
      </w:tr>
      <w:tr w14:paraId="6C85D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5" w:type="pct"/>
            <w:tcBorders>
              <w:top w:val="single" w:color="auto" w:sz="4" w:space="0"/>
              <w:right w:val="single" w:color="auto" w:sz="4" w:space="0"/>
            </w:tcBorders>
            <w:vAlign w:val="center"/>
          </w:tcPr>
          <w:p w14:paraId="6911A8C2">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检测人员</w:t>
            </w:r>
          </w:p>
        </w:tc>
        <w:tc>
          <w:tcPr>
            <w:tcW w:w="1293" w:type="pct"/>
            <w:tcBorders>
              <w:top w:val="single" w:color="auto" w:sz="4" w:space="0"/>
              <w:left w:val="single" w:color="auto" w:sz="4" w:space="0"/>
              <w:bottom w:val="single" w:color="auto" w:sz="4" w:space="0"/>
            </w:tcBorders>
            <w:vAlign w:val="center"/>
          </w:tcPr>
          <w:p w14:paraId="44CF98EB">
            <w:pPr>
              <w:spacing w:line="340" w:lineRule="exact"/>
              <w:jc w:val="center"/>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邱汉聪、刘永涛</w:t>
            </w:r>
          </w:p>
        </w:tc>
        <w:tc>
          <w:tcPr>
            <w:tcW w:w="660" w:type="pct"/>
            <w:tcBorders>
              <w:top w:val="single" w:color="auto" w:sz="4" w:space="0"/>
              <w:left w:val="single" w:color="auto" w:sz="4" w:space="0"/>
              <w:bottom w:val="single" w:color="auto" w:sz="4" w:space="0"/>
            </w:tcBorders>
            <w:vAlign w:val="center"/>
          </w:tcPr>
          <w:p w14:paraId="2F20E08C">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检测时间</w:t>
            </w:r>
          </w:p>
        </w:tc>
        <w:tc>
          <w:tcPr>
            <w:tcW w:w="1147" w:type="pct"/>
            <w:tcBorders>
              <w:top w:val="single" w:color="auto" w:sz="4" w:space="0"/>
              <w:left w:val="single" w:color="auto" w:sz="4" w:space="0"/>
              <w:bottom w:val="single" w:color="auto" w:sz="4" w:space="0"/>
            </w:tcBorders>
            <w:vAlign w:val="center"/>
          </w:tcPr>
          <w:p w14:paraId="037F3CC9">
            <w:pPr>
              <w:spacing w:line="340" w:lineRule="exact"/>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2024</w:t>
            </w:r>
            <w:r>
              <w:rPr>
                <w:rFonts w:hint="eastAsia" w:ascii="仿宋" w:hAnsi="仿宋" w:eastAsia="仿宋" w:cs="Times New Roman"/>
                <w:szCs w:val="21"/>
                <w:highlight w:val="none"/>
                <w:lang w:val="en-US" w:eastAsia="zh-CN"/>
              </w:rPr>
              <w:t>.</w:t>
            </w:r>
            <w:r>
              <w:rPr>
                <w:rFonts w:hint="default" w:ascii="仿宋" w:hAnsi="仿宋" w:eastAsia="仿宋" w:cs="Times New Roman"/>
                <w:szCs w:val="21"/>
                <w:highlight w:val="none"/>
                <w:lang w:val="en-US" w:eastAsia="zh-CN"/>
              </w:rPr>
              <w:t>6</w:t>
            </w:r>
            <w:r>
              <w:rPr>
                <w:rFonts w:hint="eastAsia" w:ascii="仿宋" w:hAnsi="仿宋" w:eastAsia="仿宋" w:cs="Times New Roman"/>
                <w:szCs w:val="21"/>
                <w:highlight w:val="none"/>
                <w:lang w:val="en-US" w:eastAsia="zh-CN"/>
              </w:rPr>
              <w:t>.27</w:t>
            </w:r>
            <w:r>
              <w:rPr>
                <w:rFonts w:hint="default" w:ascii="仿宋" w:hAnsi="仿宋" w:eastAsia="仿宋" w:cs="Times New Roman"/>
                <w:szCs w:val="21"/>
                <w:highlight w:val="none"/>
                <w:lang w:val="en-US" w:eastAsia="zh-CN"/>
              </w:rPr>
              <w:t>～</w:t>
            </w:r>
            <w:r>
              <w:rPr>
                <w:rFonts w:hint="eastAsia" w:ascii="仿宋" w:hAnsi="仿宋" w:eastAsia="仿宋" w:cs="Times New Roman"/>
                <w:szCs w:val="21"/>
                <w:highlight w:val="none"/>
                <w:lang w:val="en-US" w:eastAsia="zh-CN"/>
              </w:rPr>
              <w:t>29</w:t>
            </w:r>
          </w:p>
        </w:tc>
        <w:tc>
          <w:tcPr>
            <w:tcW w:w="552" w:type="pct"/>
            <w:tcBorders>
              <w:top w:val="single" w:color="auto" w:sz="4" w:space="0"/>
              <w:left w:val="single" w:color="auto" w:sz="4" w:space="0"/>
              <w:bottom w:val="single" w:color="auto" w:sz="4" w:space="0"/>
            </w:tcBorders>
            <w:vAlign w:val="center"/>
          </w:tcPr>
          <w:p w14:paraId="6B9BE963">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陪同人</w:t>
            </w:r>
          </w:p>
        </w:tc>
        <w:tc>
          <w:tcPr>
            <w:tcW w:w="500" w:type="pct"/>
            <w:tcBorders>
              <w:top w:val="single" w:color="auto" w:sz="4" w:space="0"/>
              <w:left w:val="single" w:color="auto" w:sz="4" w:space="0"/>
              <w:bottom w:val="single" w:color="auto" w:sz="4" w:space="0"/>
            </w:tcBorders>
            <w:vAlign w:val="center"/>
          </w:tcPr>
          <w:p w14:paraId="7E9D57AC">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lang w:val="en-US" w:eastAsia="zh-CN"/>
              </w:rPr>
              <w:t>陈工</w:t>
            </w:r>
          </w:p>
        </w:tc>
      </w:tr>
      <w:tr w14:paraId="5B5C9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35C51CD5">
            <w:pPr>
              <w:spacing w:line="34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该公司存在的职业病危害因素包括：噪声、工频电磁场、高温（包括季节</w:t>
            </w:r>
            <w:r>
              <w:rPr>
                <w:rFonts w:hint="eastAsia" w:ascii="仿宋" w:hAnsi="仿宋" w:eastAsia="仿宋" w:cs="Times New Roman"/>
                <w:szCs w:val="21"/>
                <w:highlight w:val="none"/>
                <w:rtl w:val="0"/>
                <w:lang w:val="en-US" w:eastAsia="zh-CN"/>
              </w:rPr>
              <w:t>性</w:t>
            </w:r>
            <w:r>
              <w:rPr>
                <w:rFonts w:hint="eastAsia" w:ascii="仿宋" w:hAnsi="仿宋" w:eastAsia="仿宋" w:cs="Times New Roman"/>
                <w:szCs w:val="21"/>
                <w:highlight w:val="none"/>
                <w:lang w:val="en-US" w:eastAsia="zh-CN"/>
              </w:rPr>
              <w:t>高温）。</w:t>
            </w:r>
          </w:p>
          <w:p w14:paraId="38051B07">
            <w:pPr>
              <w:spacing w:line="340" w:lineRule="exact"/>
              <w:ind w:firstLine="420" w:firstLineChars="200"/>
              <w:jc w:val="left"/>
              <w:rPr>
                <w:rFonts w:hint="eastAsia" w:ascii="仿宋" w:hAnsi="仿宋" w:eastAsia="仿宋" w:cs="Times New Roman"/>
                <w:szCs w:val="21"/>
                <w:highlight w:val="none"/>
                <w:lang w:eastAsia="zh-CN"/>
              </w:rPr>
            </w:pPr>
            <w:r>
              <w:rPr>
                <w:rFonts w:hint="eastAsia" w:ascii="仿宋" w:hAnsi="仿宋" w:eastAsia="仿宋" w:cs="Times New Roman"/>
                <w:szCs w:val="21"/>
                <w:highlight w:val="none"/>
                <w:lang w:eastAsia="zh-CN"/>
              </w:rPr>
              <w:t>职业病危害因素检测结果：</w:t>
            </w:r>
            <w:r>
              <w:rPr>
                <w:rFonts w:hint="eastAsia" w:ascii="仿宋" w:hAnsi="仿宋" w:eastAsia="仿宋" w:cs="Times New Roman"/>
                <w:szCs w:val="21"/>
                <w:highlight w:val="none"/>
                <w:lang w:val="en-US" w:eastAsia="zh-CN"/>
              </w:rPr>
              <w:t>各岗位噪声、高温、工频电场的检测结果均低于接触限值。</w:t>
            </w:r>
          </w:p>
        </w:tc>
      </w:tr>
      <w:tr w14:paraId="6CA32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04E99008">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评价结论与建议</w:t>
            </w:r>
          </w:p>
          <w:p w14:paraId="62C527AD">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14:paraId="4B298DC7">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14:paraId="2B111EE3">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1）建议在满足安全生产的前</w:t>
            </w:r>
            <w:bookmarkStart w:id="0" w:name="_GoBack"/>
            <w:bookmarkEnd w:id="0"/>
            <w:r>
              <w:rPr>
                <w:rFonts w:hint="default" w:ascii="仿宋" w:hAnsi="仿宋" w:eastAsia="仿宋" w:cs="Times New Roman"/>
                <w:szCs w:val="21"/>
                <w:lang w:val="en-US" w:eastAsia="zh-CN"/>
              </w:rPr>
              <w:t>提下，优化操作工的巡检时间、路线等，减少操作工在高噪声区域的停留时间；维修</w:t>
            </w:r>
            <w:r>
              <w:rPr>
                <w:rFonts w:hint="default" w:ascii="仿宋" w:hAnsi="仿宋" w:eastAsia="仿宋" w:cs="Times New Roman"/>
                <w:szCs w:val="21"/>
                <w:rtl w:val="0"/>
                <w:lang w:val="en-US" w:eastAsia="zh-CN"/>
              </w:rPr>
              <w:t>团队</w:t>
            </w:r>
            <w:r>
              <w:rPr>
                <w:rFonts w:hint="default" w:ascii="仿宋" w:hAnsi="仿宋" w:eastAsia="仿宋" w:cs="Times New Roman"/>
                <w:szCs w:val="21"/>
                <w:lang w:val="en-US" w:eastAsia="zh-CN"/>
              </w:rPr>
              <w:t>人员在日常作业过程中应加强对设备的维护保养，减少因为设备磨损而产生较高的噪声。</w:t>
            </w:r>
          </w:p>
          <w:p w14:paraId="45875F7F">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2）建议该公司今后在安排员工进行职业健康检查时，应安排相应的作业人员</w:t>
            </w:r>
            <w:r>
              <w:rPr>
                <w:rFonts w:hint="default" w:ascii="仿宋" w:hAnsi="仿宋" w:eastAsia="仿宋" w:cs="Times New Roman"/>
                <w:szCs w:val="21"/>
                <w:rtl w:val="0"/>
                <w:lang w:val="en-US" w:eastAsia="zh-CN"/>
              </w:rPr>
              <w:t>进行高温、</w:t>
            </w:r>
            <w:r>
              <w:rPr>
                <w:rFonts w:hint="default" w:ascii="仿宋" w:hAnsi="仿宋" w:eastAsia="仿宋" w:cs="Times New Roman"/>
                <w:szCs w:val="21"/>
                <w:lang w:val="en-US" w:eastAsia="zh-CN"/>
              </w:rPr>
              <w:t>电工作业（特殊作业）的体检，并在体检报告中明确</w:t>
            </w:r>
            <w:r>
              <w:rPr>
                <w:rFonts w:hint="default" w:ascii="仿宋" w:hAnsi="仿宋" w:eastAsia="仿宋" w:cs="Times New Roman"/>
                <w:szCs w:val="21"/>
                <w:rtl w:val="0"/>
                <w:lang w:val="en-US" w:eastAsia="zh-CN"/>
              </w:rPr>
              <w:t>高温、</w:t>
            </w:r>
            <w:r>
              <w:rPr>
                <w:rFonts w:hint="default" w:ascii="仿宋" w:hAnsi="仿宋" w:eastAsia="仿宋" w:cs="Times New Roman"/>
                <w:szCs w:val="21"/>
                <w:lang w:val="en-US" w:eastAsia="zh-CN"/>
              </w:rPr>
              <w:t>电工作业的职业健康检查结果。</w:t>
            </w:r>
          </w:p>
          <w:p w14:paraId="0B1EC66E">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若发现有高温禁忌证人员，应将其调离相应的作业岗位，或避免其巡检高温作业场所。</w:t>
            </w:r>
          </w:p>
          <w:p w14:paraId="7176F1FA">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3）建议该公司今后按照《用人单位职业健康监护监督管理办法》（原国家安全生产监督管理总局令第49号）、《职业健康监护技术规范》（GBZ188-2014）的要求，每年安排所有接触职业病危害因素（包括特殊作业）的员工进行相对应的上岗前、在岗期间、离岗时的职业健康检查，并妥善保管职业健康检查报告，完善职业卫生管理档案。各岗位具体检查项目参照本报告内容和《职业健康监护技术规范》（GBZ 188-2014）。</w:t>
            </w:r>
          </w:p>
          <w:p w14:paraId="764C84EC">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4）建议生产二部按照《国卫办关于进一步加强用人单位职业健康培训工作的通知》（国卫办职健函〔2022〕441号）的要求，加强作业人员职业卫生知识的培训。</w:t>
            </w:r>
          </w:p>
          <w:p w14:paraId="0C8D3AC7">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5）建议生产二部根据各岗位实际接触的职业病危害因素情况，完善各作业人员的职业病危害合同告知书的相关内容：如接触的职业病危害因素以及对应的职业禁忌证、可能导致的职业病危害、采取的职业病防护措施等（。</w:t>
            </w:r>
          </w:p>
          <w:p w14:paraId="2F2362A1">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6）建议各岗位作业人员在巡检</w:t>
            </w:r>
            <w:r>
              <w:rPr>
                <w:rFonts w:hint="default" w:ascii="仿宋" w:hAnsi="仿宋" w:eastAsia="仿宋" w:cs="Times New Roman"/>
                <w:szCs w:val="21"/>
                <w:rtl w:val="0"/>
                <w:lang w:val="en-US" w:eastAsia="zh-CN"/>
              </w:rPr>
              <w:t>空分压缩机厂房时佩戴好防噪耳塞、防护耳罩。</w:t>
            </w:r>
          </w:p>
          <w:p w14:paraId="7B209FAC">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7）建议该公司完善个人防护用品领取记录内容，如补充个人防护用品的型号等内容。</w:t>
            </w:r>
          </w:p>
          <w:p w14:paraId="647D439E">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8）建议职业卫生管理人员定期对现场设置的警示标识与告知卡进行检查，完善现场职业病危害警示标识及中文警示说明，设置噪声职业病危害因素告知卡。</w:t>
            </w:r>
          </w:p>
          <w:p w14:paraId="4DF9B771">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9）建议生产二部生产主管、职业卫生管理人员在日常工作中，加强对接触职业病危害因素人员佩戴个人防护用品情况的管理，保证作业人员在日常作业过程中，能够正确佩戴所配发的个人防护用品，如防噪耳塞等。</w:t>
            </w:r>
          </w:p>
          <w:p w14:paraId="3D15A5CA">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10）建议该公司按照《职业卫生档案管理规范》（原安监总厅安健〔2013〕171号）的要求，继续完善相关的职业卫生管理档案、职业病危害因素监测与检测评价档案，职业卫生宣传培训档案、用人单位职业健康监护管理档案和劳动者个人职业健康监护档案等内容。</w:t>
            </w:r>
          </w:p>
        </w:tc>
      </w:tr>
    </w:tbl>
    <w:p w14:paraId="3029BFF4"/>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7A4"/>
    <w:multiLevelType w:val="singleLevel"/>
    <w:tmpl w:val="122007A4"/>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2Zjg3MmFkZDczODAzODI2OGFmYWJhNDdkYjA2YjkifQ=="/>
  </w:docVars>
  <w:rsids>
    <w:rsidRoot w:val="002D5244"/>
    <w:rsid w:val="00051C70"/>
    <w:rsid w:val="000B168E"/>
    <w:rsid w:val="000D4C60"/>
    <w:rsid w:val="000F661D"/>
    <w:rsid w:val="00180ED4"/>
    <w:rsid w:val="002D2B6F"/>
    <w:rsid w:val="002D5244"/>
    <w:rsid w:val="0034231F"/>
    <w:rsid w:val="00355A35"/>
    <w:rsid w:val="003F0872"/>
    <w:rsid w:val="004B6752"/>
    <w:rsid w:val="004F70BB"/>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12A0989"/>
    <w:rsid w:val="01BA7434"/>
    <w:rsid w:val="022C2C17"/>
    <w:rsid w:val="023D0B8F"/>
    <w:rsid w:val="03E91FCE"/>
    <w:rsid w:val="04363A1E"/>
    <w:rsid w:val="046F5658"/>
    <w:rsid w:val="04B472CB"/>
    <w:rsid w:val="05594203"/>
    <w:rsid w:val="05C84116"/>
    <w:rsid w:val="05E25786"/>
    <w:rsid w:val="05E337FC"/>
    <w:rsid w:val="06971FBD"/>
    <w:rsid w:val="0745615D"/>
    <w:rsid w:val="085F7AA2"/>
    <w:rsid w:val="08744698"/>
    <w:rsid w:val="09214C02"/>
    <w:rsid w:val="093820FC"/>
    <w:rsid w:val="096D2D05"/>
    <w:rsid w:val="097A7FD3"/>
    <w:rsid w:val="0983368B"/>
    <w:rsid w:val="099C619C"/>
    <w:rsid w:val="0A0D4238"/>
    <w:rsid w:val="0A1C234E"/>
    <w:rsid w:val="0A3D36E8"/>
    <w:rsid w:val="0A897216"/>
    <w:rsid w:val="0A98139A"/>
    <w:rsid w:val="0AF3628F"/>
    <w:rsid w:val="0B35399D"/>
    <w:rsid w:val="0B7D2159"/>
    <w:rsid w:val="0C943AA2"/>
    <w:rsid w:val="0CBC40CB"/>
    <w:rsid w:val="0D33381F"/>
    <w:rsid w:val="0D5D3E94"/>
    <w:rsid w:val="0D710304"/>
    <w:rsid w:val="0DB241E0"/>
    <w:rsid w:val="0DFE5677"/>
    <w:rsid w:val="0E055229"/>
    <w:rsid w:val="0EDC135D"/>
    <w:rsid w:val="0F3533E3"/>
    <w:rsid w:val="0F9912D9"/>
    <w:rsid w:val="0FA83A21"/>
    <w:rsid w:val="0FD04F1D"/>
    <w:rsid w:val="0FDA5C70"/>
    <w:rsid w:val="10046B9B"/>
    <w:rsid w:val="105A60FE"/>
    <w:rsid w:val="10F845FF"/>
    <w:rsid w:val="11174F6F"/>
    <w:rsid w:val="112C7A85"/>
    <w:rsid w:val="11757C65"/>
    <w:rsid w:val="118E6431"/>
    <w:rsid w:val="11A37A34"/>
    <w:rsid w:val="11BA35F1"/>
    <w:rsid w:val="11D131E6"/>
    <w:rsid w:val="123C4CE7"/>
    <w:rsid w:val="12772793"/>
    <w:rsid w:val="128A091B"/>
    <w:rsid w:val="13050ECF"/>
    <w:rsid w:val="13B14F39"/>
    <w:rsid w:val="13F76CFC"/>
    <w:rsid w:val="13FB22A7"/>
    <w:rsid w:val="141D14AB"/>
    <w:rsid w:val="1476335E"/>
    <w:rsid w:val="1586775E"/>
    <w:rsid w:val="16655581"/>
    <w:rsid w:val="17932E87"/>
    <w:rsid w:val="17F673BF"/>
    <w:rsid w:val="184E1992"/>
    <w:rsid w:val="19810F0A"/>
    <w:rsid w:val="1A134FD2"/>
    <w:rsid w:val="1A615541"/>
    <w:rsid w:val="1A8816B5"/>
    <w:rsid w:val="1AC4293F"/>
    <w:rsid w:val="1B3F462B"/>
    <w:rsid w:val="1B5865B3"/>
    <w:rsid w:val="1B78307B"/>
    <w:rsid w:val="1B7B495C"/>
    <w:rsid w:val="1C81326A"/>
    <w:rsid w:val="1CDA105D"/>
    <w:rsid w:val="1DFB046C"/>
    <w:rsid w:val="1E5D4AE2"/>
    <w:rsid w:val="1E7A2AF8"/>
    <w:rsid w:val="1F026649"/>
    <w:rsid w:val="205630F0"/>
    <w:rsid w:val="20E325CD"/>
    <w:rsid w:val="2170622F"/>
    <w:rsid w:val="22B71C55"/>
    <w:rsid w:val="22C32FEA"/>
    <w:rsid w:val="22CD6AE0"/>
    <w:rsid w:val="22DF27E2"/>
    <w:rsid w:val="22E60FE0"/>
    <w:rsid w:val="22ED255B"/>
    <w:rsid w:val="234D2E21"/>
    <w:rsid w:val="23B02B18"/>
    <w:rsid w:val="23B05D8F"/>
    <w:rsid w:val="24201B09"/>
    <w:rsid w:val="24212E47"/>
    <w:rsid w:val="24832815"/>
    <w:rsid w:val="24BF02CB"/>
    <w:rsid w:val="24F444EE"/>
    <w:rsid w:val="25662132"/>
    <w:rsid w:val="256F54C5"/>
    <w:rsid w:val="257E5312"/>
    <w:rsid w:val="25CD5C03"/>
    <w:rsid w:val="26284A18"/>
    <w:rsid w:val="279F712B"/>
    <w:rsid w:val="28740979"/>
    <w:rsid w:val="2A413DAE"/>
    <w:rsid w:val="2A460333"/>
    <w:rsid w:val="2A566F28"/>
    <w:rsid w:val="2AB84DE6"/>
    <w:rsid w:val="2AF72B6B"/>
    <w:rsid w:val="2B810195"/>
    <w:rsid w:val="2BBB13C9"/>
    <w:rsid w:val="2BFA5B09"/>
    <w:rsid w:val="2C2C73FB"/>
    <w:rsid w:val="2C385DA0"/>
    <w:rsid w:val="2C3C39FF"/>
    <w:rsid w:val="2C6117C4"/>
    <w:rsid w:val="2D99053D"/>
    <w:rsid w:val="2DB674EC"/>
    <w:rsid w:val="2E114561"/>
    <w:rsid w:val="2E681913"/>
    <w:rsid w:val="2E9C5628"/>
    <w:rsid w:val="2EA72D69"/>
    <w:rsid w:val="2FC91E74"/>
    <w:rsid w:val="2FCC56C2"/>
    <w:rsid w:val="30446B3E"/>
    <w:rsid w:val="306A10C8"/>
    <w:rsid w:val="310446E2"/>
    <w:rsid w:val="31ED0CE4"/>
    <w:rsid w:val="31EF2884"/>
    <w:rsid w:val="32020A91"/>
    <w:rsid w:val="32034EF7"/>
    <w:rsid w:val="329F305B"/>
    <w:rsid w:val="32A80965"/>
    <w:rsid w:val="32EA744A"/>
    <w:rsid w:val="337324E5"/>
    <w:rsid w:val="338369EF"/>
    <w:rsid w:val="34030A42"/>
    <w:rsid w:val="34B0573E"/>
    <w:rsid w:val="34C43209"/>
    <w:rsid w:val="34DD368C"/>
    <w:rsid w:val="355E54AE"/>
    <w:rsid w:val="35ED4532"/>
    <w:rsid w:val="36F55F5E"/>
    <w:rsid w:val="379A445F"/>
    <w:rsid w:val="37BC7E4B"/>
    <w:rsid w:val="384F06F9"/>
    <w:rsid w:val="386335F0"/>
    <w:rsid w:val="38986280"/>
    <w:rsid w:val="38AE3672"/>
    <w:rsid w:val="38FC2442"/>
    <w:rsid w:val="391A60AE"/>
    <w:rsid w:val="392755EE"/>
    <w:rsid w:val="393C79FB"/>
    <w:rsid w:val="39863298"/>
    <w:rsid w:val="39CF0E62"/>
    <w:rsid w:val="39D13637"/>
    <w:rsid w:val="3A246BDD"/>
    <w:rsid w:val="3A415082"/>
    <w:rsid w:val="3A69467A"/>
    <w:rsid w:val="3AF64E38"/>
    <w:rsid w:val="3B4262F3"/>
    <w:rsid w:val="3C344673"/>
    <w:rsid w:val="3CDC1242"/>
    <w:rsid w:val="3D1E1295"/>
    <w:rsid w:val="3DB334D8"/>
    <w:rsid w:val="3DDC0EF7"/>
    <w:rsid w:val="3DDD3902"/>
    <w:rsid w:val="3E432AAE"/>
    <w:rsid w:val="3E7013C9"/>
    <w:rsid w:val="3E8C18E6"/>
    <w:rsid w:val="3E8D6156"/>
    <w:rsid w:val="3EA370A9"/>
    <w:rsid w:val="3EB43064"/>
    <w:rsid w:val="3F312ACB"/>
    <w:rsid w:val="3F8D4B70"/>
    <w:rsid w:val="3FAF61F9"/>
    <w:rsid w:val="3FC56C5D"/>
    <w:rsid w:val="3FC720B2"/>
    <w:rsid w:val="3FCD0C8D"/>
    <w:rsid w:val="40922C7C"/>
    <w:rsid w:val="40C764D4"/>
    <w:rsid w:val="40F25777"/>
    <w:rsid w:val="41006A35"/>
    <w:rsid w:val="41013860"/>
    <w:rsid w:val="41EB02E9"/>
    <w:rsid w:val="42973632"/>
    <w:rsid w:val="43696829"/>
    <w:rsid w:val="43AD6F36"/>
    <w:rsid w:val="43E7475E"/>
    <w:rsid w:val="444D05BE"/>
    <w:rsid w:val="444E3803"/>
    <w:rsid w:val="45B54C00"/>
    <w:rsid w:val="465670F7"/>
    <w:rsid w:val="46DE4CD7"/>
    <w:rsid w:val="471C20EE"/>
    <w:rsid w:val="47BC08E5"/>
    <w:rsid w:val="47FD3CCE"/>
    <w:rsid w:val="489919E1"/>
    <w:rsid w:val="48C44256"/>
    <w:rsid w:val="48C94013"/>
    <w:rsid w:val="49062CF8"/>
    <w:rsid w:val="493B6A03"/>
    <w:rsid w:val="49427DCA"/>
    <w:rsid w:val="49836818"/>
    <w:rsid w:val="49B13B80"/>
    <w:rsid w:val="49D10E80"/>
    <w:rsid w:val="4A407E68"/>
    <w:rsid w:val="4A425141"/>
    <w:rsid w:val="4A6D183E"/>
    <w:rsid w:val="4AC00FE3"/>
    <w:rsid w:val="4AC4664F"/>
    <w:rsid w:val="4B43101F"/>
    <w:rsid w:val="4B831A2D"/>
    <w:rsid w:val="4B8C5A1B"/>
    <w:rsid w:val="4B9A779E"/>
    <w:rsid w:val="4BAA4805"/>
    <w:rsid w:val="4C53424A"/>
    <w:rsid w:val="4CA02851"/>
    <w:rsid w:val="4CD40000"/>
    <w:rsid w:val="4D163C3E"/>
    <w:rsid w:val="4DB0066E"/>
    <w:rsid w:val="4DED16AB"/>
    <w:rsid w:val="4DF40F01"/>
    <w:rsid w:val="4E200D3B"/>
    <w:rsid w:val="4E347AA3"/>
    <w:rsid w:val="4E813ADD"/>
    <w:rsid w:val="4F301FFB"/>
    <w:rsid w:val="4F5C68ED"/>
    <w:rsid w:val="4F8265E1"/>
    <w:rsid w:val="4FB855E9"/>
    <w:rsid w:val="4FF758B6"/>
    <w:rsid w:val="50D15247"/>
    <w:rsid w:val="512C2345"/>
    <w:rsid w:val="515A1D00"/>
    <w:rsid w:val="519C0207"/>
    <w:rsid w:val="51CE4DF0"/>
    <w:rsid w:val="523B1A46"/>
    <w:rsid w:val="52824423"/>
    <w:rsid w:val="52A82A88"/>
    <w:rsid w:val="53A60229"/>
    <w:rsid w:val="5429164F"/>
    <w:rsid w:val="54AC551B"/>
    <w:rsid w:val="55FA2FD9"/>
    <w:rsid w:val="56DB18C8"/>
    <w:rsid w:val="57B509C8"/>
    <w:rsid w:val="58546E79"/>
    <w:rsid w:val="587649C4"/>
    <w:rsid w:val="58EB2640"/>
    <w:rsid w:val="591661C0"/>
    <w:rsid w:val="593340C0"/>
    <w:rsid w:val="593560BB"/>
    <w:rsid w:val="593E7CA2"/>
    <w:rsid w:val="59551042"/>
    <w:rsid w:val="599324EC"/>
    <w:rsid w:val="59B54DBC"/>
    <w:rsid w:val="59F310C3"/>
    <w:rsid w:val="5A7668FF"/>
    <w:rsid w:val="5AD91257"/>
    <w:rsid w:val="5AF34ABD"/>
    <w:rsid w:val="5B0B6673"/>
    <w:rsid w:val="5B535D1A"/>
    <w:rsid w:val="5C4E31D9"/>
    <w:rsid w:val="5C9163EF"/>
    <w:rsid w:val="5D0358C3"/>
    <w:rsid w:val="5D655039"/>
    <w:rsid w:val="5DB73636"/>
    <w:rsid w:val="5E2E29DB"/>
    <w:rsid w:val="5FB33ED8"/>
    <w:rsid w:val="5FCF7F47"/>
    <w:rsid w:val="606326E4"/>
    <w:rsid w:val="60A35A27"/>
    <w:rsid w:val="60C74A21"/>
    <w:rsid w:val="60F4059A"/>
    <w:rsid w:val="619873BC"/>
    <w:rsid w:val="61D03C31"/>
    <w:rsid w:val="61ED2B7C"/>
    <w:rsid w:val="62202C06"/>
    <w:rsid w:val="62C73780"/>
    <w:rsid w:val="62D13DCC"/>
    <w:rsid w:val="62FD1B58"/>
    <w:rsid w:val="6302244A"/>
    <w:rsid w:val="634D0270"/>
    <w:rsid w:val="63547A09"/>
    <w:rsid w:val="63D76110"/>
    <w:rsid w:val="63EF3ED8"/>
    <w:rsid w:val="644F0FB6"/>
    <w:rsid w:val="64E31BF6"/>
    <w:rsid w:val="6512485F"/>
    <w:rsid w:val="6524773E"/>
    <w:rsid w:val="65A645AF"/>
    <w:rsid w:val="65B00957"/>
    <w:rsid w:val="65C54843"/>
    <w:rsid w:val="65D57061"/>
    <w:rsid w:val="662612F7"/>
    <w:rsid w:val="66325962"/>
    <w:rsid w:val="66895ED6"/>
    <w:rsid w:val="668A68F6"/>
    <w:rsid w:val="67697C8C"/>
    <w:rsid w:val="686E3FED"/>
    <w:rsid w:val="68AB2361"/>
    <w:rsid w:val="68D643E7"/>
    <w:rsid w:val="69530817"/>
    <w:rsid w:val="69B04386"/>
    <w:rsid w:val="69D15D20"/>
    <w:rsid w:val="69E77EE2"/>
    <w:rsid w:val="6A497BD0"/>
    <w:rsid w:val="6ABF60C2"/>
    <w:rsid w:val="6BEF1DD1"/>
    <w:rsid w:val="6C8851EE"/>
    <w:rsid w:val="6CBA18DE"/>
    <w:rsid w:val="6D342FA5"/>
    <w:rsid w:val="6E2470D7"/>
    <w:rsid w:val="6E524B44"/>
    <w:rsid w:val="6E9A3488"/>
    <w:rsid w:val="6EB365E5"/>
    <w:rsid w:val="6F4A519B"/>
    <w:rsid w:val="6F653F09"/>
    <w:rsid w:val="6FE50A20"/>
    <w:rsid w:val="70147557"/>
    <w:rsid w:val="701D3EBA"/>
    <w:rsid w:val="702C2AF3"/>
    <w:rsid w:val="70645DE9"/>
    <w:rsid w:val="708625A6"/>
    <w:rsid w:val="70D50035"/>
    <w:rsid w:val="70E91ACF"/>
    <w:rsid w:val="710C10F0"/>
    <w:rsid w:val="7124712B"/>
    <w:rsid w:val="713A7A58"/>
    <w:rsid w:val="7195798E"/>
    <w:rsid w:val="72177E12"/>
    <w:rsid w:val="721A7053"/>
    <w:rsid w:val="72F36989"/>
    <w:rsid w:val="73FC35FE"/>
    <w:rsid w:val="74086F1D"/>
    <w:rsid w:val="74DF0225"/>
    <w:rsid w:val="75046F0E"/>
    <w:rsid w:val="756C1E83"/>
    <w:rsid w:val="75C87229"/>
    <w:rsid w:val="76D53613"/>
    <w:rsid w:val="76E0681B"/>
    <w:rsid w:val="77100BCB"/>
    <w:rsid w:val="77855BA7"/>
    <w:rsid w:val="7793772C"/>
    <w:rsid w:val="77EE2A2C"/>
    <w:rsid w:val="788E2A8E"/>
    <w:rsid w:val="78955B8C"/>
    <w:rsid w:val="78F56D1D"/>
    <w:rsid w:val="798C7E32"/>
    <w:rsid w:val="7AA9290E"/>
    <w:rsid w:val="7B2B3FEA"/>
    <w:rsid w:val="7B3639AE"/>
    <w:rsid w:val="7BA21E8B"/>
    <w:rsid w:val="7BDF73D3"/>
    <w:rsid w:val="7BF56302"/>
    <w:rsid w:val="7C333462"/>
    <w:rsid w:val="7D9940D6"/>
    <w:rsid w:val="7DE26BE4"/>
    <w:rsid w:val="7DE82510"/>
    <w:rsid w:val="7E786F03"/>
    <w:rsid w:val="7EE37ECA"/>
    <w:rsid w:val="7F0526E2"/>
    <w:rsid w:val="7F122E3B"/>
    <w:rsid w:val="7F6663AD"/>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semiHidden/>
    <w:unhideWhenUsed/>
    <w:qFormat/>
    <w:uiPriority w:val="99"/>
    <w:pPr>
      <w:jc w:val="left"/>
    </w:pPr>
  </w:style>
  <w:style w:type="paragraph" w:styleId="3">
    <w:name w:val="Body Text"/>
    <w:basedOn w:val="1"/>
    <w:next w:val="4"/>
    <w:autoRedefine/>
    <w:qFormat/>
    <w:uiPriority w:val="0"/>
    <w:pPr>
      <w:spacing w:line="460" w:lineRule="exact"/>
    </w:pPr>
    <w:rPr>
      <w:rFonts w:ascii="仿宋_GB2312"/>
      <w:color w:val="000000"/>
      <w:spacing w:val="8"/>
      <w:szCs w:val="24"/>
    </w:rPr>
  </w:style>
  <w:style w:type="paragraph" w:styleId="4">
    <w:name w:val="List Bullet 5"/>
    <w:basedOn w:val="1"/>
    <w:autoRedefine/>
    <w:semiHidden/>
    <w:unhideWhenUsed/>
    <w:qFormat/>
    <w:uiPriority w:val="99"/>
    <w:pPr>
      <w:numPr>
        <w:ilvl w:val="0"/>
        <w:numId w:val="1"/>
      </w:numPr>
    </w:pPr>
  </w:style>
  <w:style w:type="paragraph" w:styleId="5">
    <w:name w:val="Body Text Indent"/>
    <w:basedOn w:val="1"/>
    <w:next w:val="1"/>
    <w:autoRedefine/>
    <w:semiHidden/>
    <w:unhideWhenUsed/>
    <w:qFormat/>
    <w:uiPriority w:val="99"/>
    <w:pPr>
      <w:spacing w:after="120" w:afterLines="0" w:afterAutospacing="0"/>
      <w:ind w:left="420" w:leftChars="200"/>
    </w:pPr>
  </w:style>
  <w:style w:type="paragraph" w:styleId="6">
    <w:name w:val="Balloon Text"/>
    <w:basedOn w:val="1"/>
    <w:link w:val="23"/>
    <w:autoRedefine/>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autoRedefine/>
    <w:qFormat/>
    <w:uiPriority w:val="0"/>
    <w:pPr>
      <w:tabs>
        <w:tab w:val="left" w:pos="360"/>
        <w:tab w:val="left" w:pos="620"/>
      </w:tabs>
      <w:spacing w:before="240" w:after="60"/>
      <w:jc w:val="left"/>
      <w:outlineLvl w:val="0"/>
    </w:pPr>
    <w:rPr>
      <w:rFonts w:ascii="Arial" w:hAnsi="Arial" w:eastAsia="宋体"/>
      <w:b/>
      <w:sz w:val="32"/>
    </w:rPr>
  </w:style>
  <w:style w:type="paragraph" w:styleId="10">
    <w:name w:val="annotation subject"/>
    <w:basedOn w:val="2"/>
    <w:next w:val="2"/>
    <w:link w:val="22"/>
    <w:autoRedefine/>
    <w:semiHidden/>
    <w:unhideWhenUsed/>
    <w:qFormat/>
    <w:uiPriority w:val="99"/>
    <w:rPr>
      <w:b/>
      <w:bCs/>
    </w:rPr>
  </w:style>
  <w:style w:type="paragraph" w:styleId="11">
    <w:name w:val="Body Text First Indent"/>
    <w:basedOn w:val="3"/>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12">
    <w:name w:val="Body Text First Indent 2"/>
    <w:basedOn w:val="5"/>
    <w:next w:val="11"/>
    <w:autoRedefine/>
    <w:semiHidden/>
    <w:unhideWhenUsed/>
    <w:qFormat/>
    <w:uiPriority w:val="99"/>
    <w:pPr>
      <w:ind w:firstLine="420" w:firstLineChars="200"/>
    </w:p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8"/>
    <w:autoRedefine/>
    <w:semiHidden/>
    <w:qFormat/>
    <w:uiPriority w:val="99"/>
    <w:rPr>
      <w:sz w:val="18"/>
      <w:szCs w:val="18"/>
    </w:rPr>
  </w:style>
  <w:style w:type="character" w:customStyle="1" w:styleId="17">
    <w:name w:val="页脚 Char"/>
    <w:basedOn w:val="14"/>
    <w:link w:val="7"/>
    <w:semiHidden/>
    <w:qFormat/>
    <w:uiPriority w:val="99"/>
    <w:rPr>
      <w:sz w:val="18"/>
      <w:szCs w:val="18"/>
    </w:rPr>
  </w:style>
  <w:style w:type="character" w:customStyle="1" w:styleId="18">
    <w:name w:val="排版正文 Char Char"/>
    <w:link w:val="19"/>
    <w:autoRedefine/>
    <w:qFormat/>
    <w:locked/>
    <w:uiPriority w:val="0"/>
    <w:rPr>
      <w:rFonts w:ascii="仿宋_GB2312" w:hAnsi="Times New Roman" w:eastAsia="仿宋_GB2312"/>
      <w:spacing w:val="8"/>
      <w:sz w:val="28"/>
      <w:szCs w:val="21"/>
    </w:rPr>
  </w:style>
  <w:style w:type="paragraph" w:customStyle="1" w:styleId="19">
    <w:name w:val="排版正文"/>
    <w:link w:val="18"/>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autoRedefine/>
    <w:qFormat/>
    <w:uiPriority w:val="34"/>
    <w:pPr>
      <w:ind w:firstLine="420" w:firstLineChars="200"/>
    </w:pPr>
  </w:style>
  <w:style w:type="character" w:customStyle="1" w:styleId="21">
    <w:name w:val="批注文字 Char"/>
    <w:basedOn w:val="14"/>
    <w:link w:val="2"/>
    <w:autoRedefine/>
    <w:semiHidden/>
    <w:qFormat/>
    <w:uiPriority w:val="99"/>
  </w:style>
  <w:style w:type="character" w:customStyle="1" w:styleId="22">
    <w:name w:val="批注主题 Char"/>
    <w:basedOn w:val="21"/>
    <w:link w:val="10"/>
    <w:autoRedefine/>
    <w:semiHidden/>
    <w:qFormat/>
    <w:uiPriority w:val="99"/>
    <w:rPr>
      <w:b/>
      <w:bCs/>
    </w:rPr>
  </w:style>
  <w:style w:type="character" w:customStyle="1" w:styleId="23">
    <w:name w:val="批注框文本 Char"/>
    <w:basedOn w:val="14"/>
    <w:link w:val="6"/>
    <w:autoRedefine/>
    <w:semiHidden/>
    <w:qFormat/>
    <w:uiPriority w:val="99"/>
    <w:rPr>
      <w:sz w:val="18"/>
      <w:szCs w:val="18"/>
    </w:rPr>
  </w:style>
  <w:style w:type="paragraph" w:customStyle="1" w:styleId="24">
    <w:name w:val="正文 + 四号"/>
    <w:basedOn w:val="1"/>
    <w:autoRedefine/>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5">
    <w:name w:val="标题 2 Char"/>
    <w:qFormat/>
    <w:uiPriority w:val="0"/>
    <w:rPr>
      <w:rFonts w:ascii="宋体" w:hAnsi="宋体" w:eastAsia="宋体"/>
      <w:b/>
      <w:sz w:val="24"/>
      <w:szCs w:val="24"/>
      <w:lang w:val="en-US" w:eastAsia="zh-CN" w:bidi="ar-SA"/>
    </w:rPr>
  </w:style>
  <w:style w:type="paragraph" w:customStyle="1" w:styleId="26">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7">
    <w:name w:val="正文字样"/>
    <w:basedOn w:val="9"/>
    <w:autoRedefine/>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8">
    <w:name w:val="Default"/>
    <w:autoRedefine/>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 w:type="paragraph" w:customStyle="1" w:styleId="29">
    <w:name w:val="图表标题栏"/>
    <w:basedOn w:val="30"/>
    <w:qFormat/>
    <w:uiPriority w:val="0"/>
  </w:style>
  <w:style w:type="paragraph" w:customStyle="1" w:styleId="30">
    <w:name w:val="图表标题"/>
    <w:basedOn w:val="1"/>
    <w:autoRedefine/>
    <w:qFormat/>
    <w:uiPriority w:val="99"/>
    <w:pPr>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1186</Words>
  <Characters>1239</Characters>
  <Lines>6</Lines>
  <Paragraphs>1</Paragraphs>
  <TotalTime>0</TotalTime>
  <ScaleCrop>false</ScaleCrop>
  <LinksUpToDate>false</LinksUpToDate>
  <CharactersWithSpaces>1240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谢薇</cp:lastModifiedBy>
  <dcterms:modified xsi:type="dcterms:W3CDTF">2024-09-09T07:12:35Z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115098DA71D148B88D029956B58E938E</vt:lpwstr>
  </property>
</Properties>
</file>